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541" w:rsidRPr="00325903" w:rsidRDefault="00A54541" w:rsidP="00A54541">
      <w:pPr>
        <w:jc w:val="center"/>
        <w:outlineLvl w:val="0"/>
        <w:rPr>
          <w:rFonts w:ascii="Garamond" w:hAnsi="Garamond"/>
          <w:b/>
          <w:smallCaps/>
          <w:sz w:val="28"/>
          <w:szCs w:val="28"/>
        </w:rPr>
      </w:pPr>
      <w:r w:rsidRPr="00325903">
        <w:rPr>
          <w:rFonts w:ascii="Garamond" w:hAnsi="Garamond"/>
          <w:b/>
          <w:smallCaps/>
          <w:sz w:val="28"/>
          <w:szCs w:val="28"/>
        </w:rPr>
        <w:t xml:space="preserve">Merril Hirsh, </w:t>
      </w:r>
      <w:r w:rsidRPr="00325903">
        <w:rPr>
          <w:rFonts w:ascii="Garamond" w:hAnsi="Garamond"/>
          <w:b/>
          <w:smallCaps/>
          <w:szCs w:val="24"/>
        </w:rPr>
        <w:t>FCIArb</w:t>
      </w:r>
    </w:p>
    <w:p w:rsidR="00A54541" w:rsidRDefault="00A54541" w:rsidP="00A54541">
      <w:pPr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HirshADR PLLC</w:t>
      </w:r>
    </w:p>
    <w:p w:rsidR="00A54541" w:rsidRPr="00325903" w:rsidRDefault="00A54541" w:rsidP="00A54541">
      <w:pPr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Law Office of Merril Hirsh PLLC</w:t>
      </w:r>
    </w:p>
    <w:p w:rsidR="00A54541" w:rsidRPr="00325903" w:rsidRDefault="00A54541" w:rsidP="00A54541">
      <w:pPr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2837 Northampton St., NW</w:t>
      </w:r>
    </w:p>
    <w:p w:rsidR="00A54541" w:rsidRPr="00325903" w:rsidRDefault="00A54541" w:rsidP="00A54541">
      <w:pPr>
        <w:jc w:val="center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Washington, D.C. 20015</w:t>
      </w:r>
    </w:p>
    <w:p w:rsidR="00A54541" w:rsidRPr="00325903" w:rsidRDefault="00A54541" w:rsidP="00A54541">
      <w:pPr>
        <w:jc w:val="center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(202) 448-9020</w:t>
      </w:r>
    </w:p>
    <w:p w:rsidR="00A54541" w:rsidRPr="00325903" w:rsidRDefault="00A54541" w:rsidP="00A54541">
      <w:pPr>
        <w:jc w:val="center"/>
        <w:outlineLvl w:val="0"/>
        <w:rPr>
          <w:rFonts w:ascii="Garamond" w:hAnsi="Garamond"/>
        </w:rPr>
      </w:pPr>
      <w:r>
        <w:rPr>
          <w:rFonts w:ascii="Garamond" w:hAnsi="Garamond"/>
        </w:rPr>
        <w:t>merril</w:t>
      </w:r>
      <w:r w:rsidRPr="00325903">
        <w:rPr>
          <w:rFonts w:ascii="Garamond" w:hAnsi="Garamond"/>
        </w:rPr>
        <w:t>@</w:t>
      </w:r>
      <w:r>
        <w:rPr>
          <w:rFonts w:ascii="Garamond" w:hAnsi="Garamond"/>
        </w:rPr>
        <w:t>merrilhirsh</w:t>
      </w:r>
      <w:r w:rsidRPr="00325903">
        <w:rPr>
          <w:rFonts w:ascii="Garamond" w:hAnsi="Garamond"/>
        </w:rPr>
        <w:t>.com</w:t>
      </w:r>
    </w:p>
    <w:p w:rsidR="00A54541" w:rsidRPr="00325903" w:rsidRDefault="00A54541" w:rsidP="00A54541">
      <w:pPr>
        <w:rPr>
          <w:rFonts w:ascii="Garamond" w:hAnsi="Garamond"/>
          <w:smallCaps/>
        </w:rPr>
      </w:pPr>
    </w:p>
    <w:p w:rsidR="00A54541" w:rsidRPr="00325903" w:rsidRDefault="00A54541" w:rsidP="00A54541">
      <w:pPr>
        <w:outlineLvl w:val="0"/>
        <w:rPr>
          <w:rFonts w:ascii="Garamond" w:hAnsi="Garamond"/>
          <w:smallCaps/>
        </w:rPr>
      </w:pPr>
      <w:r w:rsidRPr="00325903">
        <w:rPr>
          <w:rFonts w:ascii="Garamond" w:hAnsi="Garamond"/>
          <w:b/>
          <w:smallCaps/>
          <w:u w:val="single"/>
        </w:rPr>
        <w:t>Employment</w:t>
      </w:r>
    </w:p>
    <w:p w:rsidR="00A54541" w:rsidRPr="00325903" w:rsidRDefault="00A54541" w:rsidP="00A54541">
      <w:pPr>
        <w:rPr>
          <w:rFonts w:ascii="Garamond" w:hAnsi="Garamond"/>
          <w:smallCaps/>
        </w:rPr>
      </w:pPr>
    </w:p>
    <w:p w:rsidR="00A54541" w:rsidRDefault="00A54541" w:rsidP="00A54541">
      <w:pPr>
        <w:rPr>
          <w:rFonts w:ascii="Garamond" w:hAnsi="Garamond"/>
        </w:rPr>
      </w:pPr>
      <w:r>
        <w:rPr>
          <w:rFonts w:ascii="Garamond" w:hAnsi="Garamond"/>
        </w:rPr>
        <w:t>Principal, HirshADR PLLC and Law Office of Merril Hirsh PLLC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Nov. 2017-present</w:t>
      </w:r>
    </w:p>
    <w:p w:rsidR="00A54541" w:rsidRPr="00325903" w:rsidRDefault="00A54541" w:rsidP="00A54541">
      <w:pPr>
        <w:rPr>
          <w:rFonts w:ascii="Garamond" w:hAnsi="Garamond"/>
        </w:rPr>
      </w:pPr>
      <w:r w:rsidRPr="00325903">
        <w:rPr>
          <w:rFonts w:ascii="Garamond" w:hAnsi="Garamond"/>
        </w:rPr>
        <w:t xml:space="preserve">Partner, Troutman Sanders, LLP (since merger) </w:t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  <w:t>2009-</w:t>
      </w:r>
      <w:r>
        <w:rPr>
          <w:rFonts w:ascii="Garamond" w:hAnsi="Garamond"/>
        </w:rPr>
        <w:t>Oct. 2017</w:t>
      </w:r>
    </w:p>
    <w:p w:rsidR="00A54541" w:rsidRPr="00325903" w:rsidRDefault="00A54541" w:rsidP="00A54541">
      <w:pPr>
        <w:rPr>
          <w:rFonts w:ascii="Garamond" w:hAnsi="Garamond"/>
        </w:rPr>
      </w:pPr>
      <w:r w:rsidRPr="00325903">
        <w:rPr>
          <w:rFonts w:ascii="Garamond" w:hAnsi="Garamond"/>
        </w:rPr>
        <w:t>Partner, Ross, Dixon &amp; Bell (Masback), LLP</w:t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  <w:t>1994-2009</w:t>
      </w:r>
    </w:p>
    <w:p w:rsidR="00A54541" w:rsidRPr="00325903" w:rsidRDefault="00A54541" w:rsidP="00A54541">
      <w:pPr>
        <w:rPr>
          <w:rFonts w:ascii="Garamond" w:hAnsi="Garamond"/>
        </w:rPr>
      </w:pPr>
      <w:r w:rsidRPr="00325903">
        <w:rPr>
          <w:rFonts w:ascii="Garamond" w:hAnsi="Garamond"/>
        </w:rPr>
        <w:t>Associate, Ross, Dixon &amp; Masback</w:t>
      </w:r>
      <w:r>
        <w:rPr>
          <w:rFonts w:ascii="Garamond" w:hAnsi="Garamond"/>
        </w:rPr>
        <w:t>, LLP</w:t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  <w:t>1989-1994</w:t>
      </w:r>
    </w:p>
    <w:p w:rsidR="00A54541" w:rsidRPr="00325903" w:rsidRDefault="00A54541" w:rsidP="00A54541">
      <w:pPr>
        <w:rPr>
          <w:rFonts w:ascii="Garamond" w:hAnsi="Garamond"/>
        </w:rPr>
      </w:pPr>
      <w:r w:rsidRPr="00325903">
        <w:rPr>
          <w:rFonts w:ascii="Garamond" w:hAnsi="Garamond"/>
        </w:rPr>
        <w:t>Trial Attorney, U.S. Dept. of Justice, Civil Division</w:t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</w:r>
      <w:r w:rsidRPr="00325903">
        <w:rPr>
          <w:rFonts w:ascii="Garamond" w:hAnsi="Garamond"/>
        </w:rPr>
        <w:tab/>
        <w:t>1982-1989</w:t>
      </w:r>
    </w:p>
    <w:p w:rsidR="00A54541" w:rsidRPr="00325903" w:rsidRDefault="00A54541" w:rsidP="00A54541">
      <w:pPr>
        <w:rPr>
          <w:rFonts w:ascii="Garamond" w:hAnsi="Garamond"/>
        </w:rPr>
      </w:pPr>
      <w:r w:rsidRPr="00325903">
        <w:rPr>
          <w:rFonts w:ascii="Garamond" w:hAnsi="Garamond"/>
        </w:rPr>
        <w:t>Volunteer, Student Counsel, 40 hours/week, Harvard Legal Aid Bureau</w:t>
      </w:r>
      <w:r w:rsidRPr="00325903">
        <w:rPr>
          <w:rFonts w:ascii="Garamond" w:hAnsi="Garamond"/>
        </w:rPr>
        <w:tab/>
        <w:t>1980-1982</w:t>
      </w:r>
    </w:p>
    <w:p w:rsidR="00A54541" w:rsidRPr="00325903" w:rsidRDefault="00A54541" w:rsidP="00A54541">
      <w:pPr>
        <w:rPr>
          <w:rFonts w:ascii="Garamond" w:hAnsi="Garamond"/>
        </w:rPr>
      </w:pPr>
    </w:p>
    <w:p w:rsidR="00A54541" w:rsidRPr="00325903" w:rsidRDefault="00A54541" w:rsidP="00A54541">
      <w:pPr>
        <w:outlineLvl w:val="0"/>
        <w:rPr>
          <w:rFonts w:ascii="Garamond" w:hAnsi="Garamond"/>
          <w:smallCaps/>
          <w:u w:val="single"/>
        </w:rPr>
      </w:pPr>
      <w:r w:rsidRPr="00325903">
        <w:rPr>
          <w:rFonts w:ascii="Garamond" w:hAnsi="Garamond"/>
          <w:b/>
          <w:smallCaps/>
          <w:u w:val="single"/>
        </w:rPr>
        <w:t>Education</w:t>
      </w:r>
    </w:p>
    <w:p w:rsidR="00A54541" w:rsidRPr="00325903" w:rsidRDefault="00A54541" w:rsidP="00A54541">
      <w:pPr>
        <w:rPr>
          <w:rFonts w:ascii="Garamond" w:hAnsi="Garamond"/>
          <w:smallCaps/>
          <w:u w:val="single"/>
        </w:rPr>
      </w:pPr>
    </w:p>
    <w:p w:rsidR="00A54541" w:rsidRPr="00325903" w:rsidRDefault="00A54541" w:rsidP="00A54541">
      <w:pPr>
        <w:outlineLvl w:val="0"/>
        <w:rPr>
          <w:rFonts w:ascii="Garamond" w:hAnsi="Garamond"/>
          <w:i/>
        </w:rPr>
      </w:pPr>
      <w:r w:rsidRPr="00325903">
        <w:rPr>
          <w:rFonts w:ascii="Garamond" w:hAnsi="Garamond"/>
        </w:rPr>
        <w:t xml:space="preserve">Harvard Law School, J.D., 1982 </w:t>
      </w:r>
      <w:r w:rsidRPr="00325903">
        <w:rPr>
          <w:rFonts w:ascii="Garamond" w:hAnsi="Garamond"/>
          <w:i/>
        </w:rPr>
        <w:t>Magna Cum Laude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 xml:space="preserve">Oberlin College, B.A., 1979, with High Honors in Government, Comfort Starr Award for Excellence in Government (1979), </w:t>
      </w:r>
      <w:r w:rsidRPr="00325903">
        <w:rPr>
          <w:rFonts w:ascii="Garamond" w:hAnsi="Garamond"/>
          <w:i/>
        </w:rPr>
        <w:t>Phi</w:t>
      </w:r>
      <w:r w:rsidRPr="00325903">
        <w:rPr>
          <w:rFonts w:ascii="Garamond" w:hAnsi="Garamond"/>
        </w:rPr>
        <w:t xml:space="preserve"> </w:t>
      </w:r>
      <w:r w:rsidRPr="00325903">
        <w:rPr>
          <w:rFonts w:ascii="Garamond" w:hAnsi="Garamond"/>
          <w:i/>
        </w:rPr>
        <w:t>Beta</w:t>
      </w:r>
      <w:r w:rsidRPr="00325903">
        <w:rPr>
          <w:rFonts w:ascii="Garamond" w:hAnsi="Garamond"/>
        </w:rPr>
        <w:t xml:space="preserve"> </w:t>
      </w:r>
      <w:r w:rsidRPr="00325903">
        <w:rPr>
          <w:rFonts w:ascii="Garamond" w:hAnsi="Garamond"/>
          <w:i/>
        </w:rPr>
        <w:t>Kappa</w:t>
      </w:r>
      <w:r w:rsidRPr="00325903">
        <w:rPr>
          <w:rFonts w:ascii="Garamond" w:hAnsi="Garamond"/>
        </w:rPr>
        <w:t xml:space="preserve"> (1978)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</w:p>
    <w:p w:rsidR="00A54541" w:rsidRPr="00325903" w:rsidRDefault="00A54541" w:rsidP="00A54541">
      <w:pPr>
        <w:outlineLvl w:val="0"/>
        <w:rPr>
          <w:rFonts w:ascii="Garamond" w:hAnsi="Garamond"/>
          <w:smallCaps/>
          <w:u w:val="single"/>
        </w:rPr>
      </w:pPr>
      <w:r w:rsidRPr="00325903">
        <w:rPr>
          <w:rFonts w:ascii="Garamond" w:hAnsi="Garamond"/>
          <w:b/>
          <w:smallCaps/>
          <w:u w:val="single"/>
        </w:rPr>
        <w:t>Illustrative Experience</w:t>
      </w:r>
    </w:p>
    <w:p w:rsidR="00A54541" w:rsidRPr="00325903" w:rsidRDefault="00A54541" w:rsidP="00A54541">
      <w:pPr>
        <w:rPr>
          <w:rFonts w:ascii="Garamond" w:hAnsi="Garamond"/>
          <w:smallCaps/>
          <w:u w:val="single"/>
        </w:rPr>
      </w:pP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>Represented plaintiffs and defendants in cases in state or federal courts in over 40 states and in numerous arbitrations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>Co-counsel in case resulting in a completely favorable Delaware jury verdict in favor of insurer based on failure to obtain consent to a settlement and affirmance by the Delaware Supreme Court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Lead counsel for the Financial Planning Association in its successful challenge to the SEC’s </w:t>
      </w: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broker-dealer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rule in the U.S. Court of Appeals for the District of Columbia Circuit.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>Lead counsel for the Air Line Pilots Association in the arbitration involving one of the largest financial claims in its history.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>Lead counsel for insurer in first case ever to rule on whether entity insurance coverage for securities claims applies to claims arising from the insured’s securitization of mortgages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>Successfully represented client in administrative law challenge concerning EPA regulation in the United States Court of Appeals for the District of Columbia Circuit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>Successfully represented client in NEPA challenge in the United States District Court for the District of Columbia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>Represented State of Nevada before the Nuclear Regulatory Commission in opposing the licensing of the Yucca Mountain repository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>Represented UPREIT contributor in arbitration seeking to enforce tax protection agreement entered into by one of the largest REITs in the world.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Represented relators in novel False Claims Act case that obtained $76.25 million in recoveries based upon allegations of price fixing for carbon fiber and in companion antitrust litigation. 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lastRenderedPageBreak/>
        <w:t xml:space="preserve">Successfully represented the USA Track &amp; Field Association in an antitrust challenge to its standards for competition. 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Lead counsel for the many-year primary insurer in a 15-year coverage dispute involving scores of thousands of asbestos claims. 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Obtained an $87.5 million settlement, serving as plaintiffs’ co-lead counsel on behalf of a group of telecommunication companies in litigation involving telephone rates. 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Was part of a team that secured a jury verdict finding over 26,000 violations of the Federal False Claims Act relating to the purchase of oil off Government and Native American leases. 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Lead counsel for the primary director's and officers’ liability insurer in connection with what was at the time the nation’s largest health care bankruptcy. </w:t>
      </w:r>
    </w:p>
    <w:p w:rsidR="003E4D2F" w:rsidRDefault="003E4D2F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Represented two adult gay Eagle Scouts in 10-year litigation challenging the Boy Scouts’ policy of excluding gays.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Lead counsel for inventor of the accordion-folded car shade in patent and Lanham Act challenge. 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Substantially responsible for crafting the class action mechanisms used to settle $2 billion of asbestos liabilities. 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>Represented a DSL service provider in an antitrust action against a competing incumbent local exchange carrier for unlawfully maintaining monopoly power in various telecommunications markets.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>Lead counsel for the (then) Veterans’ Administration in two-month trial concerning the constitutionality of fee limits</w:t>
      </w:r>
    </w:p>
    <w:p w:rsidR="00A54541" w:rsidRPr="00325903" w:rsidRDefault="00A54541" w:rsidP="00A5454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Lead counsel for the U.S. Department of Education in eight-month Kansas City, Missouri school desegregation trial 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</w:p>
    <w:p w:rsidR="00A54541" w:rsidRPr="00325903" w:rsidRDefault="00A54541" w:rsidP="00A54541">
      <w:pPr>
        <w:ind w:left="720" w:hanging="720"/>
        <w:outlineLvl w:val="0"/>
        <w:rPr>
          <w:rFonts w:ascii="Garamond" w:hAnsi="Garamond"/>
          <w:b/>
          <w:smallCaps/>
          <w:u w:val="single"/>
        </w:rPr>
      </w:pPr>
      <w:r w:rsidRPr="00325903">
        <w:rPr>
          <w:rFonts w:ascii="Garamond" w:hAnsi="Garamond"/>
          <w:b/>
          <w:smallCaps/>
          <w:u w:val="single"/>
        </w:rPr>
        <w:t xml:space="preserve">Selected Publications 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</w:p>
    <w:p w:rsidR="00A54541" w:rsidRDefault="00A54541" w:rsidP="00A54541">
      <w:pPr>
        <w:pStyle w:val="ListParagraph"/>
        <w:numPr>
          <w:ilvl w:val="0"/>
          <w:numId w:val="3"/>
        </w:numPr>
        <w:rPr>
          <w:rFonts w:ascii="Garamond" w:hAnsi="Garamond" w:cs="Times New Roman"/>
          <w:color w:val="000000" w:themeColor="text1"/>
          <w:szCs w:val="24"/>
        </w:rPr>
      </w:pPr>
      <w:bookmarkStart w:id="0" w:name="_Hlk503457316"/>
      <w:r>
        <w:rPr>
          <w:rFonts w:ascii="Garamond" w:hAnsi="Garamond" w:cs="Times New Roman"/>
          <w:color w:val="000000" w:themeColor="text1"/>
          <w:szCs w:val="24"/>
        </w:rPr>
        <w:t xml:space="preserve">“Special Masters:  Helping Judges’ Reach Exceed Their Grasp,” </w:t>
      </w:r>
      <w:r w:rsidRPr="00325903">
        <w:rPr>
          <w:rFonts w:ascii="Garamond" w:hAnsi="Garamond"/>
          <w:smallCaps/>
        </w:rPr>
        <w:t>Alternatives</w:t>
      </w:r>
      <w:r w:rsidRPr="00325903">
        <w:rPr>
          <w:rFonts w:ascii="Garamond" w:hAnsi="Garamond"/>
        </w:rPr>
        <w:t xml:space="preserve"> (International Institute for Conflict Prevention and Resolution)</w:t>
      </w:r>
      <w:r>
        <w:rPr>
          <w:rFonts w:ascii="Garamond" w:hAnsi="Garamond"/>
        </w:rPr>
        <w:t xml:space="preserve"> (June 2017), available at </w:t>
      </w:r>
      <w:hyperlink r:id="rId8" w:history="1">
        <w:r w:rsidRPr="00EA006E">
          <w:rPr>
            <w:rStyle w:val="Hyperlink"/>
            <w:rFonts w:ascii="Garamond" w:hAnsi="Garamond"/>
          </w:rPr>
          <w:t>http://altnewsletter.com/sample-articles/special-masters--how-to-help-judges--extend-their-reach--and-exceed-their-grasp.aspx</w:t>
        </w:r>
      </w:hyperlink>
      <w:r>
        <w:rPr>
          <w:rFonts w:ascii="Garamond" w:hAnsi="Garamond"/>
        </w:rPr>
        <w:t xml:space="preserve"> </w:t>
      </w:r>
    </w:p>
    <w:p w:rsidR="00A54541" w:rsidRPr="00125140" w:rsidRDefault="00A54541" w:rsidP="00A54541">
      <w:pPr>
        <w:pStyle w:val="ListParagraph"/>
        <w:numPr>
          <w:ilvl w:val="0"/>
          <w:numId w:val="3"/>
        </w:numPr>
        <w:jc w:val="both"/>
        <w:rPr>
          <w:rFonts w:ascii="Garamond" w:hAnsi="Garamond" w:cs="Times New Roman"/>
          <w:color w:val="000000" w:themeColor="text1"/>
          <w:szCs w:val="24"/>
        </w:rPr>
      </w:pPr>
      <w:r>
        <w:rPr>
          <w:rFonts w:ascii="Garamond" w:hAnsi="Garamond" w:cs="Times New Roman"/>
          <w:color w:val="000000" w:themeColor="text1"/>
          <w:szCs w:val="24"/>
        </w:rPr>
        <w:t xml:space="preserve">“We’ve Just Made Peace, Let’s Address the Next War:  Taking Some Care To Get Dispute Resolution that Works for You,”  </w:t>
      </w:r>
      <w:r w:rsidRPr="00125140">
        <w:rPr>
          <w:rFonts w:ascii="Garamond" w:hAnsi="Garamond" w:cs="Times New Roman"/>
          <w:smallCaps/>
          <w:color w:val="000000" w:themeColor="text1"/>
          <w:szCs w:val="24"/>
        </w:rPr>
        <w:t>Troutman Sanders Private Equity Quarterly</w:t>
      </w:r>
      <w:r>
        <w:rPr>
          <w:rFonts w:ascii="Garamond" w:hAnsi="Garamond" w:cs="Times New Roman"/>
          <w:color w:val="000000" w:themeColor="text1"/>
          <w:szCs w:val="24"/>
        </w:rPr>
        <w:t>, Summer 2016 (</w:t>
      </w:r>
      <w:r w:rsidRPr="00125140">
        <w:rPr>
          <w:rFonts w:ascii="Garamond" w:hAnsi="Garamond" w:cs="Times New Roman"/>
          <w:color w:val="000000" w:themeColor="text1"/>
          <w:szCs w:val="24"/>
        </w:rPr>
        <w:t xml:space="preserve">available at </w:t>
      </w:r>
      <w:hyperlink r:id="rId9" w:history="1">
        <w:r w:rsidRPr="004E6998">
          <w:rPr>
            <w:rStyle w:val="Hyperlink"/>
            <w:rFonts w:ascii="Garamond" w:hAnsi="Garamond" w:cs="Times New Roman"/>
            <w:szCs w:val="24"/>
          </w:rPr>
          <w:t>https://sites-troutmansanders.vuturevx.com/32/1244/landing-pages/we-just-made-peace--let-s-address-the-next-war--taking-some-care-to-get-dispute-resolution-that-works-for-you.asp</w:t>
        </w:r>
      </w:hyperlink>
      <w:r>
        <w:rPr>
          <w:rFonts w:ascii="Garamond" w:hAnsi="Garamond" w:cs="Times New Roman"/>
          <w:color w:val="000000" w:themeColor="text1"/>
          <w:szCs w:val="24"/>
        </w:rPr>
        <w:t xml:space="preserve">), reprinted in </w:t>
      </w:r>
      <w:r w:rsidRPr="00745CC2">
        <w:rPr>
          <w:rFonts w:ascii="Garamond" w:hAnsi="Garamond" w:cs="Times New Roman"/>
          <w:smallCaps/>
          <w:color w:val="000000" w:themeColor="text1"/>
          <w:szCs w:val="24"/>
        </w:rPr>
        <w:t>Law 360</w:t>
      </w:r>
      <w:r>
        <w:rPr>
          <w:rFonts w:ascii="Garamond" w:hAnsi="Garamond" w:cs="Times New Roman"/>
          <w:color w:val="000000" w:themeColor="text1"/>
          <w:szCs w:val="24"/>
        </w:rPr>
        <w:t xml:space="preserve">, September 1, 2016. 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 w:cs="Times New Roman"/>
          <w:color w:val="000000" w:themeColor="text1"/>
          <w:szCs w:val="24"/>
        </w:rPr>
      </w:pPr>
      <w:r>
        <w:rPr>
          <w:rFonts w:ascii="Garamond" w:hAnsi="Garamond" w:cs="Times New Roman"/>
          <w:color w:val="000000" w:themeColor="text1"/>
          <w:szCs w:val="24"/>
        </w:rPr>
        <w:t>“</w:t>
      </w:r>
      <w:hyperlink r:id="rId10" w:tgtFrame="_blank" w:history="1">
        <w:r w:rsidRPr="00325903">
          <w:rPr>
            <w:rStyle w:val="Hyperlink"/>
            <w:rFonts w:ascii="Garamond" w:hAnsi="Garamond" w:cs="Times New Roman"/>
            <w:color w:val="000000" w:themeColor="text1"/>
            <w:szCs w:val="24"/>
            <w:u w:val="none"/>
          </w:rPr>
          <w:t>Writing Arbitration Clauses to Get the Arbitration You Want</w:t>
        </w:r>
      </w:hyperlink>
      <w:r w:rsidRPr="00325903">
        <w:rPr>
          <w:rFonts w:ascii="Garamond" w:hAnsi="Garamond" w:cs="Times New Roman"/>
          <w:color w:val="000000" w:themeColor="text1"/>
          <w:szCs w:val="24"/>
        </w:rPr>
        <w:t>,</w:t>
      </w:r>
      <w:r>
        <w:rPr>
          <w:rFonts w:ascii="Garamond" w:hAnsi="Garamond" w:cs="Times New Roman"/>
          <w:color w:val="000000" w:themeColor="text1"/>
          <w:szCs w:val="24"/>
        </w:rPr>
        <w:t>”</w:t>
      </w:r>
      <w:r w:rsidRPr="00325903">
        <w:rPr>
          <w:rFonts w:ascii="Garamond" w:hAnsi="Garamond" w:cs="Times New Roman"/>
          <w:color w:val="000000" w:themeColor="text1"/>
          <w:szCs w:val="24"/>
        </w:rPr>
        <w:t xml:space="preserve"> </w:t>
      </w:r>
      <w:r w:rsidRPr="00325903">
        <w:rPr>
          <w:rStyle w:val="Emphasis"/>
          <w:rFonts w:ascii="Garamond" w:hAnsi="Garamond" w:cs="Times New Roman"/>
          <w:color w:val="000000" w:themeColor="text1"/>
          <w:szCs w:val="24"/>
        </w:rPr>
        <w:t>Law 360</w:t>
      </w:r>
      <w:r w:rsidRPr="00325903">
        <w:rPr>
          <w:rFonts w:ascii="Garamond" w:hAnsi="Garamond" w:cs="Times New Roman"/>
          <w:color w:val="000000" w:themeColor="text1"/>
          <w:szCs w:val="24"/>
        </w:rPr>
        <w:t xml:space="preserve"> (August 9, 2016)</w:t>
      </w:r>
      <w:r>
        <w:rPr>
          <w:rFonts w:ascii="Garamond" w:hAnsi="Garamond" w:cs="Times New Roman"/>
          <w:color w:val="000000" w:themeColor="text1"/>
          <w:szCs w:val="24"/>
        </w:rPr>
        <w:t xml:space="preserve"> (with Nicholas Schuchert), available at </w:t>
      </w:r>
      <w:hyperlink r:id="rId11" w:history="1">
        <w:r w:rsidRPr="00394FC7">
          <w:rPr>
            <w:rStyle w:val="Hyperlink"/>
            <w:rFonts w:ascii="Garamond" w:hAnsi="Garamond" w:cs="Times New Roman"/>
            <w:szCs w:val="24"/>
          </w:rPr>
          <w:t>https://www.law360.com/articles/826544</w:t>
        </w:r>
      </w:hyperlink>
      <w:r>
        <w:rPr>
          <w:rFonts w:ascii="Garamond" w:hAnsi="Garamond" w:cs="Times New Roman"/>
          <w:color w:val="000000" w:themeColor="text1"/>
          <w:szCs w:val="24"/>
        </w:rPr>
        <w:t xml:space="preserve"> </w:t>
      </w:r>
      <w:r w:rsidRPr="00325903">
        <w:rPr>
          <w:rFonts w:ascii="Garamond" w:hAnsi="Garamond" w:cs="Times New Roman"/>
          <w:color w:val="000000" w:themeColor="text1"/>
          <w:szCs w:val="24"/>
        </w:rPr>
        <w:t>.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 w:cs="Times New Roman"/>
        </w:rPr>
      </w:pPr>
      <w:r w:rsidRPr="00325903">
        <w:rPr>
          <w:rFonts w:ascii="Garamond" w:hAnsi="Garamond" w:cs="Times New Roman"/>
          <w:color w:val="333333"/>
          <w:sz w:val="20"/>
          <w:szCs w:val="20"/>
        </w:rPr>
        <w:t xml:space="preserve"> </w:t>
      </w:r>
      <w:r>
        <w:rPr>
          <w:rFonts w:ascii="Garamond" w:hAnsi="Garamond" w:cs="Times New Roman"/>
        </w:rPr>
        <w:t>“</w:t>
      </w:r>
      <w:r w:rsidRPr="00325903">
        <w:rPr>
          <w:rFonts w:ascii="Garamond" w:hAnsi="Garamond" w:cs="Times New Roman"/>
        </w:rPr>
        <w:t>Special Masters:  A Different Answer to a Perennial Problem,</w:t>
      </w:r>
      <w:r>
        <w:rPr>
          <w:rFonts w:ascii="Garamond" w:hAnsi="Garamond" w:cs="Times New Roman"/>
        </w:rPr>
        <w:t>”</w:t>
      </w:r>
      <w:r w:rsidRPr="00325903">
        <w:rPr>
          <w:rFonts w:ascii="Garamond" w:hAnsi="Garamond" w:cs="Times New Roman"/>
        </w:rPr>
        <w:t xml:space="preserve"> </w:t>
      </w:r>
      <w:r w:rsidRPr="00325903">
        <w:rPr>
          <w:rFonts w:ascii="Garamond" w:hAnsi="Garamond" w:cs="Times New Roman"/>
          <w:smallCaps/>
        </w:rPr>
        <w:t>ABA The Judges Journal</w:t>
      </w:r>
      <w:r w:rsidRPr="00325903">
        <w:rPr>
          <w:rFonts w:ascii="Garamond" w:hAnsi="Garamond" w:cs="Times New Roman"/>
        </w:rPr>
        <w:t xml:space="preserve"> (with James Rhodes and Karl Bayer), v. 55 No. 2 (Spring 2016)</w:t>
      </w:r>
      <w:r>
        <w:rPr>
          <w:rFonts w:ascii="Garamond" w:hAnsi="Garamond" w:cs="Times New Roman"/>
        </w:rPr>
        <w:t xml:space="preserve"> at 26, available at </w:t>
      </w:r>
      <w:hyperlink r:id="rId12" w:history="1">
        <w:r w:rsidRPr="004E6998">
          <w:rPr>
            <w:rStyle w:val="Hyperlink"/>
            <w:rFonts w:ascii="Garamond" w:hAnsi="Garamond" w:cs="Times New Roman"/>
          </w:rPr>
          <w:t>http://www.troutmansanders.com/files/Uploads/Documents/JJ_SP16_v55n02_HirshRhodesBayer.pdf</w:t>
        </w:r>
      </w:hyperlink>
      <w:r>
        <w:rPr>
          <w:rFonts w:ascii="Garamond" w:hAnsi="Garamond" w:cs="Times New Roman"/>
        </w:rPr>
        <w:t xml:space="preserve"> </w:t>
      </w:r>
    </w:p>
    <w:p w:rsidR="00A54541" w:rsidRPr="00325903" w:rsidRDefault="00A54541" w:rsidP="002B6771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Overlitigation is Killing Us:  How In-House Counsel Can Get the Service They Deserve,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</w:t>
      </w:r>
      <w:r w:rsidRPr="00325903">
        <w:rPr>
          <w:rFonts w:ascii="Garamond" w:hAnsi="Garamond"/>
          <w:smallCaps/>
        </w:rPr>
        <w:t xml:space="preserve">Corporate Counsel </w:t>
      </w:r>
      <w:r w:rsidRPr="00325903">
        <w:rPr>
          <w:rFonts w:ascii="Garamond" w:hAnsi="Garamond"/>
        </w:rPr>
        <w:t>(May 2016)</w:t>
      </w:r>
      <w:r w:rsidR="002B6771">
        <w:rPr>
          <w:rFonts w:ascii="Garamond" w:hAnsi="Garamond"/>
        </w:rPr>
        <w:t xml:space="preserve">, available for download from Lexis, </w:t>
      </w:r>
      <w:hyperlink r:id="rId13" w:history="1">
        <w:r w:rsidR="002B6771" w:rsidRPr="00344BC5">
          <w:rPr>
            <w:rStyle w:val="Hyperlink"/>
            <w:rFonts w:ascii="Garamond" w:hAnsi="Garamond"/>
          </w:rPr>
          <w:t>https://www.law.com/corpcounsel/almID/1202758108289/</w:t>
        </w:r>
      </w:hyperlink>
      <w:r w:rsidR="002B6771">
        <w:rPr>
          <w:rFonts w:ascii="Garamond" w:hAnsi="Garamond"/>
        </w:rPr>
        <w:t xml:space="preserve"> 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Getting It Right:  The Other Challenge for Arbitration,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 </w:t>
      </w:r>
      <w:r w:rsidRPr="00325903">
        <w:rPr>
          <w:rFonts w:ascii="Garamond" w:hAnsi="Garamond"/>
          <w:smallCaps/>
        </w:rPr>
        <w:t>D.C. Bar Litigation Section Quarterly Update</w:t>
      </w:r>
      <w:r w:rsidRPr="00325903">
        <w:rPr>
          <w:rFonts w:ascii="Garamond" w:hAnsi="Garamond"/>
        </w:rPr>
        <w:t xml:space="preserve"> at 16 (Winter 2015/2016), available at </w:t>
      </w:r>
      <w:hyperlink r:id="rId14" w:history="1">
        <w:r w:rsidRPr="00325903">
          <w:rPr>
            <w:rStyle w:val="Hyperlink"/>
            <w:rFonts w:ascii="Garamond" w:hAnsi="Garamond"/>
          </w:rPr>
          <w:t>http://www.dcbar.org/sections/litigation/loader.cfm?csModule=security/getfile&amp;PageID=44925</w:t>
        </w:r>
      </w:hyperlink>
      <w:r w:rsidRPr="00325903">
        <w:rPr>
          <w:rFonts w:ascii="Garamond" w:hAnsi="Garamond"/>
        </w:rPr>
        <w:t xml:space="preserve"> 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Getting to Yes … or No:  Dispute Resolution that Resolves Disputes,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</w:t>
      </w:r>
      <w:r w:rsidRPr="00325903">
        <w:rPr>
          <w:rFonts w:ascii="Garamond" w:hAnsi="Garamond"/>
          <w:smallCaps/>
        </w:rPr>
        <w:t>Alternatives</w:t>
      </w:r>
      <w:r w:rsidRPr="00325903">
        <w:rPr>
          <w:rFonts w:ascii="Garamond" w:hAnsi="Garamond"/>
        </w:rPr>
        <w:t xml:space="preserve"> (International Institute for Conflict Prevention and Resolution), v. 33 No. 7, at 1 (July/August 2015), </w:t>
      </w:r>
      <w:r w:rsidRPr="00325903">
        <w:rPr>
          <w:rFonts w:ascii="Garamond" w:hAnsi="Garamond"/>
          <w:i/>
        </w:rPr>
        <w:t>reprinted</w:t>
      </w:r>
      <w:r w:rsidRPr="00325903">
        <w:rPr>
          <w:rFonts w:ascii="Garamond" w:hAnsi="Garamond"/>
        </w:rPr>
        <w:t xml:space="preserve">  </w:t>
      </w:r>
      <w:r w:rsidRPr="00325903">
        <w:rPr>
          <w:rFonts w:ascii="Garamond" w:hAnsi="Garamond"/>
          <w:i/>
        </w:rPr>
        <w:t>in</w:t>
      </w:r>
      <w:r w:rsidRPr="00325903">
        <w:rPr>
          <w:rFonts w:ascii="Garamond" w:hAnsi="Garamond"/>
        </w:rPr>
        <w:t xml:space="preserve"> International Arbitration Journal (Oct. 2015) </w:t>
      </w:r>
      <w:hyperlink r:id="rId15" w:history="1">
        <w:r w:rsidRPr="00325903">
          <w:rPr>
            <w:rStyle w:val="Hyperlink"/>
            <w:rFonts w:ascii="Garamond" w:hAnsi="Garamond"/>
          </w:rPr>
          <w:t>http://int-arbitration.livejournal.com/46379.html</w:t>
        </w:r>
      </w:hyperlink>
      <w:r w:rsidRPr="00325903">
        <w:rPr>
          <w:rFonts w:ascii="Garamond" w:hAnsi="Garamond"/>
        </w:rPr>
        <w:t xml:space="preserve"> 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Special Masters:  How To Make the Best of Both Worlds (multi-part posting on Karl Bayer’s Disputing blog, beginning November 2014) </w:t>
      </w:r>
      <w:hyperlink r:id="rId16" w:history="1">
        <w:r w:rsidRPr="00325903">
          <w:rPr>
            <w:rStyle w:val="Hyperlink"/>
            <w:rFonts w:ascii="Garamond" w:hAnsi="Garamond"/>
          </w:rPr>
          <w:t>http://www.disputingblog.com/special-masters-how-to-make-the-best-of-both-worlds-part-i/</w:t>
        </w:r>
      </w:hyperlink>
      <w:r w:rsidRPr="00325903">
        <w:rPr>
          <w:rFonts w:ascii="Garamond" w:hAnsi="Garamond"/>
        </w:rPr>
        <w:t xml:space="preserve"> 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How to Hold Down Costs of Adjudication:  Even in the US,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TerraLex </w:t>
      </w:r>
      <w:r w:rsidRPr="00325903">
        <w:rPr>
          <w:rFonts w:ascii="Garamond" w:hAnsi="Garamond"/>
          <w:i/>
        </w:rPr>
        <w:t>Connections</w:t>
      </w:r>
      <w:r w:rsidRPr="00325903">
        <w:rPr>
          <w:rFonts w:ascii="Garamond" w:hAnsi="Garamond"/>
        </w:rPr>
        <w:t xml:space="preserve"> (October 2014)</w:t>
      </w:r>
    </w:p>
    <w:bookmarkEnd w:id="0"/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Background of the Illinois Brick Decision,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Appendix, ABA Section of Antitrust Law’s Indirect Purchaser Litigation Handbook (August 8, 2007). 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Reverse Payment Settlements, </w:t>
      </w:r>
      <w:r w:rsidRPr="003A0BA3">
        <w:rPr>
          <w:rFonts w:ascii="Garamond" w:hAnsi="Garamond"/>
          <w:smallCaps/>
        </w:rPr>
        <w:t>Antitrust</w:t>
      </w:r>
      <w:r w:rsidRPr="00325903">
        <w:rPr>
          <w:rFonts w:ascii="Garamond" w:hAnsi="Garamond"/>
        </w:rPr>
        <w:t xml:space="preserve"> (Summer 2007) 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I Didn’t Say Orphan Often: The Benefits of a Bright-Line Rule Banning Brand to Generic Payments in Hatch-Waxman Patent Settlements,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ABA Antitrust Health Care Chronicle, Vol. 19, No. 2 (Summer 2005). 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Are False Positives Really So Negative? A Response to Kevin McDonald,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ANTITRUST, Vol. 17 No. 3, at 83 (Summer 2003). </w:t>
      </w:r>
    </w:p>
    <w:p w:rsidR="00A54541" w:rsidRPr="00325903" w:rsidRDefault="00A54541" w:rsidP="00FA07A8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The Essential Facilities Doctrine: Keeping the Word ‘Epithet’ from Becoming One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(March 21, 2003)</w:t>
      </w:r>
      <w:r w:rsidR="00FA07A8">
        <w:rPr>
          <w:rFonts w:ascii="Garamond" w:hAnsi="Garamond"/>
        </w:rPr>
        <w:t xml:space="preserve">, available at </w:t>
      </w:r>
      <w:hyperlink r:id="rId17" w:history="1">
        <w:r w:rsidR="00FA07A8" w:rsidRPr="00344BC5">
          <w:rPr>
            <w:rStyle w:val="Hyperlink"/>
            <w:rFonts w:ascii="Garamond" w:hAnsi="Garamond"/>
          </w:rPr>
          <w:t>https://papers.ssrn.com/sol3/papers.cfm?abstract_id=389200&amp;rec=1&amp;srcabs=1125368&amp;alg=7&amp;pos=1</w:t>
        </w:r>
      </w:hyperlink>
      <w:r w:rsidR="00FA07A8">
        <w:rPr>
          <w:rFonts w:ascii="Garamond" w:hAnsi="Garamond"/>
        </w:rPr>
        <w:t xml:space="preserve"> 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In Re High Fructose Corn Syrup: A New Form of Chicago School Education,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Findlaw.com (November 1, 2002). 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Can An Insurer and An Insured Settle an Insurance Policy?,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11 Mealey’s Litig. Rep. at 15. </w:t>
      </w:r>
    </w:p>
    <w:p w:rsidR="00A54541" w:rsidRPr="00325903" w:rsidRDefault="00A54541" w:rsidP="00A54541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325903">
        <w:rPr>
          <w:rFonts w:ascii="Garamond" w:hAnsi="Garamond"/>
        </w:rPr>
        <w:t xml:space="preserve">ABA’s Antitrust and Telecommunications Practice Guide, Sherman Act Section 2 Chapter, Co-Author. 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</w:p>
    <w:p w:rsidR="00A54541" w:rsidRPr="00325903" w:rsidRDefault="00A54541" w:rsidP="00A54541">
      <w:pPr>
        <w:keepNext/>
        <w:spacing w:after="240"/>
        <w:ind w:left="720" w:hanging="720"/>
        <w:outlineLvl w:val="0"/>
        <w:rPr>
          <w:rFonts w:ascii="Garamond" w:hAnsi="Garamond"/>
          <w:b/>
          <w:smallCaps/>
          <w:color w:val="000000" w:themeColor="text1"/>
          <w:u w:val="single"/>
        </w:rPr>
      </w:pPr>
      <w:r w:rsidRPr="00325903">
        <w:rPr>
          <w:rFonts w:ascii="Garamond" w:hAnsi="Garamond"/>
          <w:b/>
          <w:smallCaps/>
          <w:color w:val="000000" w:themeColor="text1"/>
          <w:u w:val="single"/>
        </w:rPr>
        <w:t xml:space="preserve">Selected Presentations and Speaking Engagements </w:t>
      </w:r>
    </w:p>
    <w:p w:rsidR="00F4169D" w:rsidRPr="00F4169D" w:rsidRDefault="00F4169D" w:rsidP="00F4169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016"/>
          <w:tab w:val="left" w:pos="2880"/>
        </w:tabs>
        <w:spacing w:line="234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(Planned: 2018-19): Special Masters:  Instructional Webinar for the Federal Judicial Center. </w:t>
      </w:r>
    </w:p>
    <w:p w:rsidR="00F4169D" w:rsidRPr="00F4169D" w:rsidRDefault="00F4169D" w:rsidP="00B91CB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016"/>
          <w:tab w:val="left" w:pos="2880"/>
        </w:tabs>
        <w:spacing w:line="232" w:lineRule="auto"/>
        <w:rPr>
          <w:rFonts w:ascii="Garamond" w:hAnsi="Garamond"/>
          <w:szCs w:val="24"/>
        </w:rPr>
      </w:pPr>
      <w:r w:rsidRPr="00F4169D">
        <w:rPr>
          <w:rFonts w:ascii="Garamond" w:hAnsi="Garamond"/>
          <w:szCs w:val="24"/>
        </w:rPr>
        <w:t xml:space="preserve">(Scheduled):  </w:t>
      </w:r>
      <w:r>
        <w:rPr>
          <w:rFonts w:ascii="Garamond" w:hAnsi="Garamond"/>
          <w:szCs w:val="24"/>
        </w:rPr>
        <w:t>August</w:t>
      </w:r>
      <w:r w:rsidR="006E28DD">
        <w:rPr>
          <w:rFonts w:ascii="Garamond" w:hAnsi="Garamond"/>
          <w:szCs w:val="24"/>
        </w:rPr>
        <w:t xml:space="preserve"> 2,</w:t>
      </w:r>
      <w:r>
        <w:rPr>
          <w:rFonts w:ascii="Garamond" w:hAnsi="Garamond"/>
          <w:szCs w:val="24"/>
        </w:rPr>
        <w:t xml:space="preserve"> 2018: “</w:t>
      </w:r>
      <w:r w:rsidRPr="00F4169D">
        <w:rPr>
          <w:rFonts w:ascii="Garamond" w:hAnsi="Garamond"/>
        </w:rPr>
        <w:t>Rethinking Our Approach to Civil Litigation:  A Proposed ABA Black Letter on Special Masters</w:t>
      </w:r>
      <w:r>
        <w:rPr>
          <w:rFonts w:ascii="Garamond" w:hAnsi="Garamond"/>
        </w:rPr>
        <w:t>” (</w:t>
      </w:r>
      <w:r>
        <w:rPr>
          <w:rFonts w:ascii="Garamond" w:hAnsi="Garamond"/>
          <w:szCs w:val="24"/>
        </w:rPr>
        <w:t>ABA Annual Meeting, Chicago, IL)</w:t>
      </w:r>
    </w:p>
    <w:p w:rsidR="00B91CB0" w:rsidRDefault="00B91CB0" w:rsidP="00B91CB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016"/>
          <w:tab w:val="left" w:pos="2880"/>
        </w:tabs>
        <w:spacing w:line="232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(Scheduled):  April 14, 2018:  The ABA Black Letter on Special Masters (</w:t>
      </w:r>
      <w:r w:rsidR="00F4169D">
        <w:rPr>
          <w:rFonts w:ascii="Garamond" w:hAnsi="Garamond"/>
          <w:szCs w:val="24"/>
        </w:rPr>
        <w:t xml:space="preserve">Academy of Court-Appointed Masters Annual Meeting.  </w:t>
      </w:r>
      <w:r>
        <w:rPr>
          <w:rFonts w:ascii="Garamond" w:hAnsi="Garamond"/>
          <w:szCs w:val="24"/>
        </w:rPr>
        <w:t>New Orleans, LA)</w:t>
      </w:r>
    </w:p>
    <w:p w:rsidR="00B91CB0" w:rsidRPr="00F4169D" w:rsidRDefault="00B91CB0" w:rsidP="00B91CB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016"/>
          <w:tab w:val="left" w:pos="2880"/>
        </w:tabs>
        <w:spacing w:line="232" w:lineRule="auto"/>
        <w:rPr>
          <w:rFonts w:ascii="Garamond" w:hAnsi="Garamond"/>
          <w:szCs w:val="24"/>
        </w:rPr>
      </w:pPr>
      <w:r w:rsidRPr="00F4169D">
        <w:rPr>
          <w:rFonts w:ascii="Garamond" w:hAnsi="Garamond"/>
          <w:szCs w:val="24"/>
        </w:rPr>
        <w:t xml:space="preserve">(Scheduled):  April 13, 2018: </w:t>
      </w:r>
      <w:r w:rsidR="00F4169D" w:rsidRPr="00F4169D">
        <w:rPr>
          <w:rFonts w:ascii="Garamond" w:hAnsi="Garamond"/>
          <w:szCs w:val="24"/>
        </w:rPr>
        <w:t>“</w:t>
      </w:r>
      <w:r w:rsidR="00F4169D" w:rsidRPr="00F4169D">
        <w:rPr>
          <w:rFonts w:ascii="Garamond" w:hAnsi="Garamond"/>
        </w:rPr>
        <w:t xml:space="preserve">Change on the Horizon:  The ABA’s Consideration of a Different Approach to Using Special Masters in Civil Litigation” </w:t>
      </w:r>
      <w:r w:rsidRPr="00F4169D">
        <w:rPr>
          <w:rFonts w:ascii="Garamond" w:hAnsi="Garamond"/>
          <w:szCs w:val="24"/>
        </w:rPr>
        <w:t>(</w:t>
      </w:r>
      <w:r w:rsidR="00F4169D" w:rsidRPr="00F4169D">
        <w:rPr>
          <w:rFonts w:ascii="Garamond" w:hAnsi="Garamond"/>
          <w:szCs w:val="24"/>
        </w:rPr>
        <w:t xml:space="preserve">Spring Meeting of ABA Business Law Section, </w:t>
      </w:r>
      <w:r w:rsidRPr="00F4169D">
        <w:rPr>
          <w:rFonts w:ascii="Garamond" w:hAnsi="Garamond"/>
          <w:szCs w:val="24"/>
        </w:rPr>
        <w:t>Orlando, FL)</w:t>
      </w:r>
    </w:p>
    <w:p w:rsidR="00B91CB0" w:rsidRDefault="00B91CB0" w:rsidP="00B91CB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016"/>
          <w:tab w:val="left" w:pos="2880"/>
        </w:tabs>
        <w:spacing w:line="232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(Scheduled):  March 20, 2018: </w:t>
      </w:r>
      <w:r w:rsidR="00F4169D">
        <w:rPr>
          <w:rFonts w:ascii="Garamond" w:hAnsi="Garamond"/>
          <w:szCs w:val="24"/>
        </w:rPr>
        <w:t>“</w:t>
      </w:r>
      <w:r>
        <w:rPr>
          <w:rFonts w:ascii="Garamond" w:hAnsi="Garamond"/>
          <w:szCs w:val="24"/>
        </w:rPr>
        <w:t>Special Masters and How They Can Save You and Your Clients Time and Money</w:t>
      </w:r>
      <w:r w:rsidR="00F4169D">
        <w:rPr>
          <w:rFonts w:ascii="Garamond" w:hAnsi="Garamond"/>
          <w:szCs w:val="24"/>
        </w:rPr>
        <w:t>” (District of Columbia Bar)</w:t>
      </w:r>
    </w:p>
    <w:p w:rsidR="00A54541" w:rsidRPr="002D5768" w:rsidRDefault="00F4169D" w:rsidP="00A5454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016"/>
          <w:tab w:val="left" w:pos="2880"/>
        </w:tabs>
        <w:spacing w:line="234" w:lineRule="auto"/>
        <w:rPr>
          <w:rFonts w:ascii="Garamond" w:hAnsi="Garamond"/>
          <w:szCs w:val="24"/>
        </w:rPr>
      </w:pPr>
      <w:r>
        <w:rPr>
          <w:rFonts w:ascii="Garamond" w:hAnsi="Garamond" w:cs="Arial"/>
          <w:iCs/>
          <w:szCs w:val="24"/>
        </w:rPr>
        <w:t>“</w:t>
      </w:r>
      <w:r w:rsidR="00A54541" w:rsidRPr="002D5768">
        <w:rPr>
          <w:rFonts w:ascii="Garamond" w:hAnsi="Garamond" w:cs="Arial"/>
          <w:iCs/>
          <w:szCs w:val="24"/>
        </w:rPr>
        <w:t>Special Masters:  A Way of Bringing Alternatives Into Judicial Dispute Resolution</w:t>
      </w:r>
      <w:r w:rsidR="00A54541" w:rsidRPr="002D5768">
        <w:rPr>
          <w:rFonts w:ascii="Garamond" w:hAnsi="Garamond" w:cs="Arial"/>
          <w:i/>
          <w:iCs/>
          <w:szCs w:val="24"/>
        </w:rPr>
        <w:t>,</w:t>
      </w:r>
      <w:r>
        <w:rPr>
          <w:rFonts w:ascii="Garamond" w:hAnsi="Garamond" w:cs="Arial"/>
          <w:iCs/>
          <w:szCs w:val="24"/>
        </w:rPr>
        <w:t>”</w:t>
      </w:r>
      <w:r w:rsidR="00A54541" w:rsidRPr="002D5768">
        <w:rPr>
          <w:rFonts w:ascii="Garamond" w:hAnsi="Garamond" w:cs="Arial"/>
          <w:szCs w:val="24"/>
        </w:rPr>
        <w:t xml:space="preserve"> </w:t>
      </w:r>
      <w:r w:rsidR="00A54541" w:rsidRPr="002D5768">
        <w:rPr>
          <w:rFonts w:ascii="Garamond" w:hAnsi="Garamond"/>
          <w:szCs w:val="24"/>
        </w:rPr>
        <w:t>American Bar Association, Dispute Resolution Section, Spring Meeting (April 201</w:t>
      </w:r>
      <w:r w:rsidR="00A54541">
        <w:rPr>
          <w:rFonts w:ascii="Garamond" w:hAnsi="Garamond"/>
          <w:szCs w:val="24"/>
        </w:rPr>
        <w:t>7, San Francisco</w:t>
      </w:r>
      <w:r>
        <w:rPr>
          <w:rFonts w:ascii="Garamond" w:hAnsi="Garamond"/>
          <w:szCs w:val="24"/>
        </w:rPr>
        <w:t>, CA</w:t>
      </w:r>
      <w:r w:rsidR="00A54541" w:rsidRPr="002D5768">
        <w:rPr>
          <w:rFonts w:ascii="Garamond" w:hAnsi="Garamond"/>
          <w:szCs w:val="24"/>
        </w:rPr>
        <w:t>)</w:t>
      </w:r>
    </w:p>
    <w:p w:rsidR="00A54541" w:rsidRDefault="00F4169D" w:rsidP="00A5454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016"/>
          <w:tab w:val="left" w:pos="2880"/>
        </w:tabs>
        <w:spacing w:line="234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“</w:t>
      </w:r>
      <w:r w:rsidR="00A54541">
        <w:rPr>
          <w:rFonts w:ascii="Garamond" w:hAnsi="Garamond"/>
          <w:szCs w:val="24"/>
        </w:rPr>
        <w:t>Report on the ABA Judicial Division, Lawyers’ Conference Committee on Special Masters,</w:t>
      </w:r>
      <w:r>
        <w:rPr>
          <w:rFonts w:ascii="Garamond" w:hAnsi="Garamond"/>
          <w:szCs w:val="24"/>
        </w:rPr>
        <w:t>”</w:t>
      </w:r>
      <w:r w:rsidR="00A54541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(</w:t>
      </w:r>
      <w:r w:rsidR="00A54541">
        <w:rPr>
          <w:rFonts w:ascii="Garamond" w:hAnsi="Garamond"/>
          <w:szCs w:val="24"/>
        </w:rPr>
        <w:t>Annual Meeting of the Academy of Court-Appointed Masters</w:t>
      </w:r>
      <w:r>
        <w:rPr>
          <w:rFonts w:ascii="Garamond" w:hAnsi="Garamond"/>
          <w:szCs w:val="24"/>
        </w:rPr>
        <w:t xml:space="preserve">, </w:t>
      </w:r>
      <w:r w:rsidR="00A54541">
        <w:rPr>
          <w:rFonts w:ascii="Garamond" w:hAnsi="Garamond"/>
          <w:szCs w:val="24"/>
        </w:rPr>
        <w:t>March 31, 2017, San Diego</w:t>
      </w:r>
      <w:r>
        <w:rPr>
          <w:rFonts w:ascii="Garamond" w:hAnsi="Garamond"/>
          <w:szCs w:val="24"/>
        </w:rPr>
        <w:t>, CA</w:t>
      </w:r>
      <w:r w:rsidR="00A54541">
        <w:rPr>
          <w:rFonts w:ascii="Garamond" w:hAnsi="Garamond"/>
          <w:szCs w:val="24"/>
        </w:rPr>
        <w:t>)</w:t>
      </w:r>
    </w:p>
    <w:p w:rsidR="00A54541" w:rsidRDefault="00F4169D" w:rsidP="00A5454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016"/>
          <w:tab w:val="left" w:pos="2880"/>
        </w:tabs>
        <w:spacing w:line="234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="00A54541">
        <w:rPr>
          <w:rFonts w:ascii="Garamond" w:hAnsi="Garamond"/>
          <w:szCs w:val="24"/>
        </w:rPr>
        <w:t>Special Masters,</w:t>
      </w:r>
      <w:r>
        <w:rPr>
          <w:rFonts w:ascii="Garamond" w:hAnsi="Garamond"/>
          <w:szCs w:val="24"/>
        </w:rPr>
        <w:t>”</w:t>
      </w:r>
      <w:r w:rsidR="00A54541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(</w:t>
      </w:r>
      <w:r w:rsidR="00A54541">
        <w:rPr>
          <w:rFonts w:ascii="Garamond" w:hAnsi="Garamond"/>
          <w:szCs w:val="24"/>
        </w:rPr>
        <w:t xml:space="preserve">William B. Bryant American Inn of Court, </w:t>
      </w:r>
      <w:r>
        <w:rPr>
          <w:rFonts w:ascii="Garamond" w:hAnsi="Garamond"/>
          <w:szCs w:val="24"/>
        </w:rPr>
        <w:t xml:space="preserve">Washington, DC, </w:t>
      </w:r>
      <w:r w:rsidR="00A54541">
        <w:rPr>
          <w:rFonts w:ascii="Garamond" w:hAnsi="Garamond"/>
          <w:szCs w:val="24"/>
        </w:rPr>
        <w:t>moderator, Oct. 18, 2016</w:t>
      </w:r>
      <w:r>
        <w:rPr>
          <w:rFonts w:ascii="Garamond" w:hAnsi="Garamond"/>
          <w:szCs w:val="24"/>
        </w:rPr>
        <w:t>)</w:t>
      </w:r>
    </w:p>
    <w:p w:rsidR="00A54541" w:rsidRDefault="00F4169D" w:rsidP="00A5454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016"/>
          <w:tab w:val="left" w:pos="2880"/>
        </w:tabs>
        <w:spacing w:line="234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="00A54541">
        <w:rPr>
          <w:rFonts w:ascii="Garamond" w:hAnsi="Garamond"/>
          <w:szCs w:val="24"/>
        </w:rPr>
        <w:t>Strategies for In-House Counsel To Reduce Litigation Costs</w:t>
      </w:r>
      <w:r>
        <w:rPr>
          <w:rFonts w:ascii="Garamond" w:hAnsi="Garamond"/>
          <w:szCs w:val="24"/>
        </w:rPr>
        <w:t>” (</w:t>
      </w:r>
      <w:r w:rsidR="00A54541">
        <w:rPr>
          <w:rFonts w:ascii="Garamond" w:hAnsi="Garamond"/>
          <w:szCs w:val="24"/>
        </w:rPr>
        <w:t>Strafford Continuing Education Webinar, Oct. 13, 2016</w:t>
      </w:r>
      <w:r>
        <w:rPr>
          <w:rFonts w:ascii="Garamond" w:hAnsi="Garamond"/>
          <w:szCs w:val="24"/>
        </w:rPr>
        <w:t>)</w:t>
      </w:r>
    </w:p>
    <w:p w:rsidR="00A54541" w:rsidRPr="00325903" w:rsidRDefault="00F4169D" w:rsidP="00A5454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016"/>
          <w:tab w:val="left" w:pos="2880"/>
        </w:tabs>
        <w:spacing w:line="234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="00A54541" w:rsidRPr="00325903">
        <w:rPr>
          <w:rFonts w:ascii="Garamond" w:hAnsi="Garamond"/>
          <w:szCs w:val="24"/>
        </w:rPr>
        <w:t>Is There a Better Way?  Strategic Use of Special Masters To Improve Judicial Efficiency and Reduce Litigation Cost</w:t>
      </w:r>
      <w:r>
        <w:rPr>
          <w:rFonts w:ascii="Garamond" w:hAnsi="Garamond"/>
          <w:szCs w:val="24"/>
        </w:rPr>
        <w:t>”</w:t>
      </w:r>
      <w:r w:rsidR="00A54541" w:rsidRPr="00325903">
        <w:rPr>
          <w:rFonts w:ascii="Garamond" w:hAnsi="Garamond"/>
          <w:szCs w:val="24"/>
        </w:rPr>
        <w:t xml:space="preserve"> (</w:t>
      </w:r>
      <w:r>
        <w:rPr>
          <w:rFonts w:ascii="Garamond" w:hAnsi="Garamond"/>
          <w:szCs w:val="24"/>
        </w:rPr>
        <w:t xml:space="preserve">ABA </w:t>
      </w:r>
      <w:r w:rsidR="00A54541" w:rsidRPr="00325903">
        <w:rPr>
          <w:rFonts w:ascii="Garamond" w:hAnsi="Garamond"/>
          <w:szCs w:val="24"/>
        </w:rPr>
        <w:t xml:space="preserve">Annual Meeting, San Francisco, </w:t>
      </w:r>
      <w:r>
        <w:rPr>
          <w:rFonts w:ascii="Garamond" w:hAnsi="Garamond"/>
          <w:szCs w:val="24"/>
        </w:rPr>
        <w:t xml:space="preserve">CA, </w:t>
      </w:r>
      <w:r w:rsidR="00A54541" w:rsidRPr="00325903">
        <w:rPr>
          <w:rFonts w:ascii="Garamond" w:hAnsi="Garamond"/>
          <w:szCs w:val="24"/>
        </w:rPr>
        <w:t>August 2016)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“Antitrust: The Business Case”</w:t>
      </w:r>
      <w:r w:rsidRPr="00325903">
        <w:rPr>
          <w:rFonts w:ascii="Garamond" w:hAnsi="Garamond"/>
        </w:rPr>
        <w:t xml:space="preserve"> (2010)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 w:rsidRPr="00325903">
        <w:rPr>
          <w:rFonts w:ascii="Garamond" w:hAnsi="Garamond"/>
        </w:rPr>
        <w:t>Developments in U.S. Antitrust Law, London UK (2009)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The FTC v. Cephalon case: What does it mean for future brand-generic patent settlements?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ABA Section of Antitrust Law 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A Dickensian View of Pharmaceutical Antitrust: Bleak House or Great Expectations?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Generic Drug Summit, Institute for International Research (June 19, 2008). 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Overturning the SEC ‘Broker Dealer Rule’ – What to Expect Going Forward,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2008 fi360 National Conference (May 8, 2008). 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Should We Allow Brand Companies to Pay Generics to End Patent Challenges: James J. Kirkpatrick Meet Shana Alexander,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Law Seminars International, Seminar on Pharmaceutical Antitrust (April 24, 2008). 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February In-House Counsel Antitrust Update,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ABA Section of Antitrust Law (March 3, 2008). 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The SEC’s Regulation of Fee-Based Brokerage Accounts: A Case Study in Administrative Law,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ABA Administrative Law Conference (October 25-26, 2007). 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A General Practitioner’s Guide: What to do if Your Client has an Antitrust or Intellectual Property Issue,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Ross, Dixon &amp; Bell, LLP (April 24, 2007). 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Paying Off Generics to Prevent Competition with Brand Name Drugs: Should it be Prohibited?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Testimony before the Senate Judiciary Committee (January 17, 2007). 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 w:rsidRPr="00325903">
        <w:rPr>
          <w:rFonts w:ascii="Garamond" w:hAnsi="Garamond"/>
        </w:rPr>
        <w:t xml:space="preserve">Law Seminars International, Seminar on International Cartels (September 8, 2006). 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In-House Counsel Antitrust Update,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ABA Antitrust Section, Corporate Counseling Committee (June 28, 2006). 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 w:rsidRPr="00325903">
        <w:rPr>
          <w:rFonts w:ascii="Garamond" w:hAnsi="Garamond"/>
        </w:rPr>
        <w:t>ABA Antitrust Health Care Conference (May 12, 2006).</w:t>
      </w:r>
    </w:p>
    <w:p w:rsidR="00A54541" w:rsidRPr="00325903" w:rsidRDefault="00A54541" w:rsidP="00A54541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</w:rPr>
      </w:pPr>
      <w:r w:rsidRPr="00325903">
        <w:rPr>
          <w:rFonts w:ascii="Garamond" w:hAnsi="Garamond"/>
        </w:rPr>
        <w:t>Telecommunications Program, ABA Antitrust Spring Meeting (April 1, 2005).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</w:p>
    <w:p w:rsidR="00A54541" w:rsidRPr="00325903" w:rsidRDefault="00A54541" w:rsidP="00A54541">
      <w:pPr>
        <w:keepNext/>
        <w:ind w:left="720" w:hanging="720"/>
        <w:outlineLvl w:val="0"/>
        <w:rPr>
          <w:rFonts w:ascii="Garamond" w:hAnsi="Garamond"/>
          <w:b/>
          <w:smallCaps/>
          <w:u w:val="single"/>
        </w:rPr>
      </w:pPr>
      <w:r w:rsidRPr="00325903">
        <w:rPr>
          <w:rFonts w:ascii="Garamond" w:hAnsi="Garamond"/>
          <w:b/>
          <w:smallCaps/>
          <w:u w:val="single"/>
        </w:rPr>
        <w:lastRenderedPageBreak/>
        <w:t>Other Distinctions</w:t>
      </w:r>
    </w:p>
    <w:p w:rsidR="00A54541" w:rsidRPr="00325903" w:rsidRDefault="00A54541" w:rsidP="00A54541">
      <w:pPr>
        <w:keepNext/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 xml:space="preserve"> </w:t>
      </w:r>
    </w:p>
    <w:p w:rsidR="00617E7D" w:rsidRDefault="00617E7D" w:rsidP="00A54541">
      <w:pPr>
        <w:keepNext/>
        <w:ind w:left="720" w:hanging="720"/>
        <w:rPr>
          <w:rFonts w:ascii="Garamond" w:hAnsi="Garamond"/>
        </w:rPr>
      </w:pPr>
      <w:r>
        <w:rPr>
          <w:rFonts w:ascii="Garamond" w:hAnsi="Garamond"/>
        </w:rPr>
        <w:t>Effective Spring 2018:  Named to Mediation Panel, DC Court of Appeals</w:t>
      </w:r>
    </w:p>
    <w:p w:rsidR="00B522AF" w:rsidRDefault="00B522AF" w:rsidP="00A54541">
      <w:pPr>
        <w:keepNext/>
        <w:ind w:left="720" w:hanging="720"/>
        <w:rPr>
          <w:rFonts w:ascii="Garamond" w:hAnsi="Garamond"/>
        </w:rPr>
      </w:pPr>
      <w:r>
        <w:rPr>
          <w:rFonts w:ascii="Garamond" w:hAnsi="Garamond"/>
        </w:rPr>
        <w:t>Effective Spring 2018:  Named to arbitration roster of American Arbitration Association</w:t>
      </w:r>
    </w:p>
    <w:p w:rsidR="00A54541" w:rsidRDefault="00A54541" w:rsidP="00A54541">
      <w:pPr>
        <w:keepNext/>
        <w:ind w:left="720" w:hanging="720"/>
        <w:rPr>
          <w:rFonts w:ascii="Garamond" w:hAnsi="Garamond"/>
        </w:rPr>
      </w:pPr>
      <w:r>
        <w:rPr>
          <w:rFonts w:ascii="Garamond" w:hAnsi="Garamond"/>
        </w:rPr>
        <w:t>Academy of Court Appointed Masters Civil Justice Award (2017)</w:t>
      </w:r>
    </w:p>
    <w:p w:rsidR="00A54541" w:rsidRDefault="00A54541" w:rsidP="00A54541">
      <w:pPr>
        <w:keepNext/>
        <w:ind w:left="720" w:hanging="720"/>
        <w:rPr>
          <w:rFonts w:ascii="Garamond" w:hAnsi="Garamond"/>
        </w:rPr>
      </w:pPr>
      <w:r>
        <w:rPr>
          <w:rFonts w:ascii="Garamond" w:hAnsi="Garamond"/>
        </w:rPr>
        <w:t>Member Executive Committee, ABA Judicial Division Lawyers Conference, effective Aug. 2017-August 2020)</w:t>
      </w:r>
    </w:p>
    <w:p w:rsidR="00A54541" w:rsidRPr="00325903" w:rsidRDefault="00A54541" w:rsidP="00A54541">
      <w:pPr>
        <w:keepNext/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>Co-chair ABA Judicial Division, Lawyers Conference Committee on Special Masters</w:t>
      </w:r>
      <w:r>
        <w:rPr>
          <w:rFonts w:ascii="Garamond" w:hAnsi="Garamond"/>
        </w:rPr>
        <w:t xml:space="preserve"> (2017-present)</w:t>
      </w:r>
    </w:p>
    <w:p w:rsidR="00A54541" w:rsidRDefault="00A54541" w:rsidP="00A54541">
      <w:pPr>
        <w:keepNext/>
        <w:ind w:left="720" w:hanging="720"/>
        <w:rPr>
          <w:rFonts w:ascii="Garamond" w:hAnsi="Garamond"/>
        </w:rPr>
      </w:pPr>
      <w:r>
        <w:rPr>
          <w:rFonts w:ascii="Garamond" w:hAnsi="Garamond"/>
        </w:rPr>
        <w:t>Conven</w:t>
      </w:r>
      <w:r w:rsidR="0011743D">
        <w:rPr>
          <w:rFonts w:ascii="Garamond" w:hAnsi="Garamond"/>
        </w:rPr>
        <w:t>e</w:t>
      </w:r>
      <w:r>
        <w:rPr>
          <w:rFonts w:ascii="Garamond" w:hAnsi="Garamond"/>
        </w:rPr>
        <w:t>r, ABA (Judicial Division and Litigation, Business Law, Dispute Resolution Torts Trial and Insurance, Antitrust and Intellectual P</w:t>
      </w:r>
      <w:bookmarkStart w:id="1" w:name="_GoBack"/>
      <w:bookmarkEnd w:id="1"/>
      <w:r>
        <w:rPr>
          <w:rFonts w:ascii="Garamond" w:hAnsi="Garamond"/>
        </w:rPr>
        <w:t xml:space="preserve">roperty Section) Special Masters Black Letter Working Group </w:t>
      </w:r>
    </w:p>
    <w:p w:rsidR="00A54541" w:rsidRDefault="00A54541" w:rsidP="00A54541">
      <w:pPr>
        <w:keepNext/>
        <w:ind w:left="720" w:hanging="720"/>
        <w:rPr>
          <w:rFonts w:ascii="Garamond" w:hAnsi="Garamond"/>
        </w:rPr>
      </w:pPr>
      <w:r>
        <w:rPr>
          <w:rFonts w:ascii="Garamond" w:hAnsi="Garamond"/>
        </w:rPr>
        <w:t>Delegate Member 2017 District of Columbia Judicial and Bar Conference</w:t>
      </w:r>
    </w:p>
    <w:p w:rsidR="00A54541" w:rsidRDefault="00A54541" w:rsidP="00A54541">
      <w:pPr>
        <w:keepNext/>
        <w:ind w:left="720" w:hanging="720"/>
        <w:rPr>
          <w:rFonts w:ascii="Garamond" w:hAnsi="Garamond"/>
        </w:rPr>
      </w:pPr>
      <w:r>
        <w:rPr>
          <w:rFonts w:ascii="Garamond" w:hAnsi="Garamond"/>
        </w:rPr>
        <w:t>Hearing Committee member, DC Board of Professional Responsibility (Nov. 2, 2016</w:t>
      </w:r>
      <w:r>
        <w:rPr>
          <w:rFonts w:ascii="Garamond" w:hAnsi="Garamond"/>
        </w:rPr>
        <w:noBreakHyphen/>
        <w:t>Nov.2, 2019)</w:t>
      </w:r>
    </w:p>
    <w:p w:rsidR="0011743D" w:rsidRDefault="0011743D" w:rsidP="00A54541">
      <w:pPr>
        <w:keepNext/>
        <w:ind w:left="720" w:hanging="720"/>
        <w:rPr>
          <w:rFonts w:ascii="Garamond" w:hAnsi="Garamond"/>
        </w:rPr>
      </w:pPr>
      <w:r>
        <w:rPr>
          <w:rFonts w:ascii="Garamond" w:hAnsi="Garamond"/>
        </w:rPr>
        <w:t>Certificate:  Arbitrating in a Digital World, American College of e-Neutrals (December 2017)</w:t>
      </w:r>
    </w:p>
    <w:p w:rsidR="00A54541" w:rsidRPr="00325903" w:rsidRDefault="00A54541" w:rsidP="00A54541">
      <w:pPr>
        <w:keepNext/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 xml:space="preserve">Master William B. Bryant </w:t>
      </w:r>
      <w:r>
        <w:rPr>
          <w:rFonts w:ascii="Garamond" w:hAnsi="Garamond"/>
        </w:rPr>
        <w:t xml:space="preserve">American </w:t>
      </w:r>
      <w:r w:rsidRPr="00325903">
        <w:rPr>
          <w:rFonts w:ascii="Garamond" w:hAnsi="Garamond"/>
        </w:rPr>
        <w:t>Inn of Court, Washington, DC</w:t>
      </w:r>
    </w:p>
    <w:p w:rsidR="00A54541" w:rsidRPr="00325903" w:rsidRDefault="00A54541" w:rsidP="00A54541">
      <w:pPr>
        <w:keepNext/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>Fellow of the Chartered Institute of Arbitrators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>Member Joint College Commercial Arbitrator/International Mediation Institute/Straus Institute for Dispute Resolution International Task Force on Mixed Mode Dispute Resolution Processes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>Diploma in International Arbitration, Chartered Institute of Arbitrators, Nov. 24, 2014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 xml:space="preserve">Selected for inclusion in Washington DC Super Lawyers (2012-present). 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 xml:space="preserve">Named to Superlawyers’ Blue Ribbon Panel for evaluating DC lawyers (2013). </w:t>
      </w:r>
    </w:p>
    <w:p w:rsidR="00A54541" w:rsidRPr="00325903" w:rsidRDefault="00A54541" w:rsidP="00A54541">
      <w:pPr>
        <w:ind w:left="720" w:hanging="720"/>
        <w:outlineLvl w:val="0"/>
        <w:rPr>
          <w:rFonts w:ascii="Garamond" w:hAnsi="Garamond"/>
        </w:rPr>
      </w:pPr>
      <w:r w:rsidRPr="00325903">
        <w:rPr>
          <w:rFonts w:ascii="Garamond" w:hAnsi="Garamond"/>
        </w:rPr>
        <w:t xml:space="preserve">2007 </w:t>
      </w: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Lawyer of the Year,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Compliance Reporter 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 xml:space="preserve">2007 </w:t>
      </w:r>
      <w:r>
        <w:rPr>
          <w:rFonts w:ascii="Garamond" w:hAnsi="Garamond"/>
        </w:rPr>
        <w:t>“</w:t>
      </w:r>
      <w:r w:rsidRPr="00325903">
        <w:rPr>
          <w:rFonts w:ascii="Garamond" w:hAnsi="Garamond"/>
        </w:rPr>
        <w:t>Lawdragon 3000</w:t>
      </w:r>
      <w:r>
        <w:rPr>
          <w:rFonts w:ascii="Garamond" w:hAnsi="Garamond"/>
        </w:rPr>
        <w:t>”</w:t>
      </w:r>
      <w:r w:rsidRPr="00325903">
        <w:rPr>
          <w:rFonts w:ascii="Garamond" w:hAnsi="Garamond"/>
        </w:rPr>
        <w:t xml:space="preserve"> Leading Lawyer 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</w:p>
    <w:p w:rsidR="00A54541" w:rsidRPr="00325903" w:rsidRDefault="00A54541" w:rsidP="00A54541">
      <w:pPr>
        <w:keepNext/>
        <w:outlineLvl w:val="0"/>
        <w:rPr>
          <w:rFonts w:ascii="Garamond" w:hAnsi="Garamond"/>
          <w:smallCaps/>
          <w:u w:val="single"/>
        </w:rPr>
      </w:pPr>
      <w:r w:rsidRPr="00325903">
        <w:rPr>
          <w:rFonts w:ascii="Garamond" w:hAnsi="Garamond"/>
          <w:b/>
          <w:smallCaps/>
          <w:u w:val="single"/>
        </w:rPr>
        <w:t>Bar Admissions</w:t>
      </w:r>
    </w:p>
    <w:p w:rsidR="00A54541" w:rsidRPr="00325903" w:rsidRDefault="00A54541" w:rsidP="00A54541">
      <w:pPr>
        <w:rPr>
          <w:rFonts w:ascii="Garamond" w:hAnsi="Garamond"/>
          <w:smallCaps/>
          <w:u w:val="single"/>
        </w:rPr>
      </w:pPr>
    </w:p>
    <w:p w:rsidR="00A54541" w:rsidRPr="00325903" w:rsidRDefault="00A54541" w:rsidP="00A54541">
      <w:pPr>
        <w:ind w:left="720" w:hanging="720"/>
        <w:outlineLvl w:val="0"/>
        <w:rPr>
          <w:rFonts w:ascii="Garamond" w:hAnsi="Garamond"/>
        </w:rPr>
      </w:pPr>
      <w:r w:rsidRPr="00325903">
        <w:rPr>
          <w:rFonts w:ascii="Garamond" w:hAnsi="Garamond"/>
        </w:rPr>
        <w:t>District of Columbia Court of Appeals, December 1982</w:t>
      </w:r>
    </w:p>
    <w:p w:rsidR="00A54541" w:rsidRPr="00325903" w:rsidRDefault="00A54541" w:rsidP="00A54541">
      <w:pPr>
        <w:ind w:left="720" w:hanging="720"/>
        <w:outlineLvl w:val="0"/>
        <w:rPr>
          <w:rFonts w:ascii="Garamond" w:hAnsi="Garamond"/>
        </w:rPr>
      </w:pPr>
      <w:r w:rsidRPr="00325903">
        <w:rPr>
          <w:rFonts w:ascii="Garamond" w:hAnsi="Garamond"/>
        </w:rPr>
        <w:t>United States Supreme Court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>United States Courts of Appeals for the 3rd, 4th, 5th, 7th, 9th, 10th and D.C. Circuits</w:t>
      </w:r>
    </w:p>
    <w:p w:rsidR="00A54541" w:rsidRPr="00325903" w:rsidRDefault="00A54541" w:rsidP="00A54541">
      <w:pPr>
        <w:ind w:left="720" w:hanging="720"/>
        <w:outlineLvl w:val="0"/>
        <w:rPr>
          <w:rFonts w:ascii="Garamond" w:hAnsi="Garamond"/>
        </w:rPr>
      </w:pPr>
      <w:r w:rsidRPr="00325903">
        <w:rPr>
          <w:rFonts w:ascii="Garamond" w:hAnsi="Garamond"/>
        </w:rPr>
        <w:t>United States District Courts for the District of Columbia and Colorado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>United States Court of International Trade</w:t>
      </w:r>
    </w:p>
    <w:p w:rsidR="00A54541" w:rsidRPr="00325903" w:rsidRDefault="00A54541" w:rsidP="00A54541">
      <w:pPr>
        <w:keepNext/>
        <w:outlineLvl w:val="0"/>
        <w:rPr>
          <w:rFonts w:ascii="Garamond" w:hAnsi="Garamond"/>
          <w:smallCaps/>
          <w:u w:val="single"/>
        </w:rPr>
      </w:pPr>
      <w:r w:rsidRPr="00325903">
        <w:rPr>
          <w:rFonts w:ascii="Garamond" w:hAnsi="Garamond"/>
          <w:b/>
          <w:smallCaps/>
          <w:u w:val="single"/>
        </w:rPr>
        <w:t>Other Memberships</w:t>
      </w:r>
    </w:p>
    <w:p w:rsidR="00A54541" w:rsidRPr="00325903" w:rsidRDefault="00A54541" w:rsidP="00A54541">
      <w:pPr>
        <w:keepNext/>
        <w:ind w:left="720" w:hanging="720"/>
        <w:rPr>
          <w:rFonts w:ascii="Garamond" w:hAnsi="Garamond"/>
        </w:rPr>
      </w:pPr>
    </w:p>
    <w:p w:rsidR="00A54541" w:rsidRPr="00325903" w:rsidRDefault="00A54541" w:rsidP="00A54541">
      <w:pPr>
        <w:keepNext/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>ABA, Dispute Resolution, Litigation and Antitrust Sections and Jud</w:t>
      </w:r>
      <w:r>
        <w:rPr>
          <w:rFonts w:ascii="Garamond" w:hAnsi="Garamond"/>
        </w:rPr>
        <w:t>icial Section Lawyers’ Conference</w:t>
      </w:r>
    </w:p>
    <w:p w:rsidR="00A54541" w:rsidRPr="00325903" w:rsidRDefault="00A54541" w:rsidP="00A54541">
      <w:pPr>
        <w:keepNext/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>ABA Antitrust Section Task Force on Brand-Generic Patent Settlement Legislation</w:t>
      </w:r>
    </w:p>
    <w:p w:rsidR="00A54541" w:rsidRPr="00325903" w:rsidRDefault="00A54541" w:rsidP="00A54541">
      <w:pPr>
        <w:keepNext/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>ABA Advisory Committee</w:t>
      </w:r>
    </w:p>
    <w:p w:rsidR="00A54541" w:rsidRPr="00325903" w:rsidRDefault="00A54541" w:rsidP="00A54541">
      <w:pPr>
        <w:keepNext/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>U.S. National Committee, International Chamber of Commerce, Dispute Resolution</w:t>
      </w:r>
    </w:p>
    <w:p w:rsidR="00A54541" w:rsidRPr="00325903" w:rsidRDefault="00A54541" w:rsidP="00A54541">
      <w:pPr>
        <w:keepNext/>
        <w:ind w:left="720" w:hanging="720"/>
        <w:rPr>
          <w:rFonts w:ascii="Garamond" w:hAnsi="Garamond"/>
        </w:rPr>
      </w:pPr>
      <w:r w:rsidRPr="00325903">
        <w:rPr>
          <w:rFonts w:ascii="Garamond" w:hAnsi="Garamond"/>
        </w:rPr>
        <w:t>DC Bar, Litigation Section, Committee on Dispute Resolution</w:t>
      </w:r>
    </w:p>
    <w:p w:rsidR="00A54541" w:rsidRPr="00325903" w:rsidRDefault="00A54541" w:rsidP="00A54541">
      <w:pPr>
        <w:ind w:left="720" w:hanging="720"/>
        <w:rPr>
          <w:rFonts w:ascii="Garamond" w:hAnsi="Garamond"/>
        </w:rPr>
      </w:pPr>
    </w:p>
    <w:p w:rsidR="00A54541" w:rsidRPr="00325903" w:rsidRDefault="00A54541" w:rsidP="00A54541">
      <w:pPr>
        <w:keepNext/>
        <w:outlineLvl w:val="0"/>
        <w:rPr>
          <w:rFonts w:ascii="Garamond" w:hAnsi="Garamond"/>
          <w:smallCaps/>
        </w:rPr>
      </w:pPr>
      <w:r w:rsidRPr="00325903">
        <w:rPr>
          <w:rFonts w:ascii="Garamond" w:hAnsi="Garamond"/>
          <w:b/>
          <w:smallCaps/>
          <w:u w:val="single"/>
        </w:rPr>
        <w:t>Other Interests</w:t>
      </w:r>
    </w:p>
    <w:p w:rsidR="00A54541" w:rsidRPr="00325903" w:rsidRDefault="00A54541" w:rsidP="00A54541">
      <w:pPr>
        <w:keepNext/>
        <w:rPr>
          <w:rFonts w:ascii="Garamond" w:hAnsi="Garamond"/>
          <w:smallCaps/>
        </w:rPr>
      </w:pPr>
    </w:p>
    <w:p w:rsidR="00A54541" w:rsidRPr="00325903" w:rsidRDefault="00A54541" w:rsidP="00A54541">
      <w:pPr>
        <w:rPr>
          <w:rFonts w:ascii="Garamond" w:hAnsi="Garamond"/>
        </w:rPr>
      </w:pPr>
      <w:r w:rsidRPr="00325903">
        <w:rPr>
          <w:rFonts w:ascii="Garamond" w:hAnsi="Garamond"/>
        </w:rPr>
        <w:t>Bridge (Sapphire Life Master)</w:t>
      </w:r>
    </w:p>
    <w:p w:rsidR="00A54541" w:rsidRPr="00325903" w:rsidRDefault="00A54541" w:rsidP="00A54541">
      <w:pPr>
        <w:rPr>
          <w:rFonts w:ascii="Garamond" w:hAnsi="Garamond"/>
        </w:rPr>
      </w:pPr>
      <w:r w:rsidRPr="00325903">
        <w:rPr>
          <w:rFonts w:ascii="Garamond" w:hAnsi="Garamond"/>
        </w:rPr>
        <w:t>Bicycling</w:t>
      </w:r>
    </w:p>
    <w:p w:rsidR="00A54541" w:rsidRPr="00325903" w:rsidRDefault="00A54541" w:rsidP="00A54541">
      <w:pPr>
        <w:rPr>
          <w:rFonts w:ascii="Garamond" w:hAnsi="Garamond"/>
        </w:rPr>
      </w:pPr>
      <w:r w:rsidRPr="00325903">
        <w:rPr>
          <w:rFonts w:ascii="Garamond" w:hAnsi="Garamond"/>
        </w:rPr>
        <w:t>Classical and Show Music</w:t>
      </w:r>
    </w:p>
    <w:p w:rsidR="00AB2F2F" w:rsidRPr="00A54541" w:rsidRDefault="00AB2F2F" w:rsidP="00A54541"/>
    <w:sectPr w:rsidR="00AB2F2F" w:rsidRPr="00A54541" w:rsidSect="00CC6E04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8CD" w:rsidRDefault="00FD68CD" w:rsidP="00952B0F">
      <w:r>
        <w:separator/>
      </w:r>
    </w:p>
  </w:endnote>
  <w:endnote w:type="continuationSeparator" w:id="0">
    <w:p w:rsidR="00FD68CD" w:rsidRDefault="00FD68CD" w:rsidP="0095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8CD" w:rsidRDefault="00FD68CD" w:rsidP="00952B0F">
      <w:r>
        <w:separator/>
      </w:r>
    </w:p>
  </w:footnote>
  <w:footnote w:type="continuationSeparator" w:id="0">
    <w:p w:rsidR="00FD68CD" w:rsidRDefault="00FD68CD" w:rsidP="0095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F30D5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1B539B"/>
    <w:multiLevelType w:val="hybridMultilevel"/>
    <w:tmpl w:val="72B8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E40F6"/>
    <w:multiLevelType w:val="hybridMultilevel"/>
    <w:tmpl w:val="AC28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0C88"/>
    <w:multiLevelType w:val="hybridMultilevel"/>
    <w:tmpl w:val="6CCA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Matter" w:val="0"/>
    <w:docVar w:name="85TrailerDate" w:val="0"/>
    <w:docVar w:name="85TrailerDateField" w:val="0"/>
    <w:docVar w:name="85TrailerDraft" w:val="0"/>
    <w:docVar w:name="85TrailerLibrary" w:val="0"/>
    <w:docVar w:name="85TrailerTime" w:val="0"/>
    <w:docVar w:name="85TrailerType" w:val="102"/>
    <w:docVar w:name="85TrailerVersion" w:val="0"/>
    <w:docVar w:name="DocStamp_1_OptionalControlValues" w:val="Library|&amp;Library|1|%l|ClientMatter|&amp;Client/Matter|1|%cm"/>
    <w:docVar w:name="MPDocID" w:val="22576445"/>
    <w:docVar w:name="MPDocIDTemplate" w:val="%l| %n|v%v| %c|.%m"/>
    <w:docVar w:name="MPDocIDTemplateDefault" w:val="%l| %n|v%v| %c|.%m"/>
    <w:docVar w:name="NewDocStampType" w:val="7"/>
    <w:docVar w:name="zzmpTrailerDateFormat" w:val="0"/>
  </w:docVars>
  <w:rsids>
    <w:rsidRoot w:val="00AB2F2F"/>
    <w:rsid w:val="00000C55"/>
    <w:rsid w:val="00001DF6"/>
    <w:rsid w:val="00011907"/>
    <w:rsid w:val="00020E1F"/>
    <w:rsid w:val="000359AF"/>
    <w:rsid w:val="0003715F"/>
    <w:rsid w:val="00040EC7"/>
    <w:rsid w:val="000627A8"/>
    <w:rsid w:val="00070763"/>
    <w:rsid w:val="0007587A"/>
    <w:rsid w:val="000826C1"/>
    <w:rsid w:val="000B4576"/>
    <w:rsid w:val="000D3856"/>
    <w:rsid w:val="000D533B"/>
    <w:rsid w:val="000D72C7"/>
    <w:rsid w:val="0011743D"/>
    <w:rsid w:val="00125140"/>
    <w:rsid w:val="00140954"/>
    <w:rsid w:val="00163A2C"/>
    <w:rsid w:val="00172614"/>
    <w:rsid w:val="00195317"/>
    <w:rsid w:val="00197B66"/>
    <w:rsid w:val="001A312C"/>
    <w:rsid w:val="001B5FC4"/>
    <w:rsid w:val="001C10BA"/>
    <w:rsid w:val="00220D36"/>
    <w:rsid w:val="002339D7"/>
    <w:rsid w:val="00237AC7"/>
    <w:rsid w:val="00245171"/>
    <w:rsid w:val="002931BF"/>
    <w:rsid w:val="002B6771"/>
    <w:rsid w:val="002C4307"/>
    <w:rsid w:val="002C580B"/>
    <w:rsid w:val="002C7F38"/>
    <w:rsid w:val="002D5768"/>
    <w:rsid w:val="002F2AE4"/>
    <w:rsid w:val="002F7CA3"/>
    <w:rsid w:val="00310871"/>
    <w:rsid w:val="003119E0"/>
    <w:rsid w:val="00312ACA"/>
    <w:rsid w:val="003130EE"/>
    <w:rsid w:val="0032133B"/>
    <w:rsid w:val="00325903"/>
    <w:rsid w:val="00332556"/>
    <w:rsid w:val="00356496"/>
    <w:rsid w:val="003764B1"/>
    <w:rsid w:val="0039777F"/>
    <w:rsid w:val="003A0BA3"/>
    <w:rsid w:val="003E4D2F"/>
    <w:rsid w:val="003E5ECC"/>
    <w:rsid w:val="003F3F4B"/>
    <w:rsid w:val="00403A06"/>
    <w:rsid w:val="004239CF"/>
    <w:rsid w:val="0042789A"/>
    <w:rsid w:val="00436886"/>
    <w:rsid w:val="0049697A"/>
    <w:rsid w:val="004A05C5"/>
    <w:rsid w:val="004B1CE2"/>
    <w:rsid w:val="004B519B"/>
    <w:rsid w:val="004B5C39"/>
    <w:rsid w:val="004C36C4"/>
    <w:rsid w:val="004D273C"/>
    <w:rsid w:val="004D3E99"/>
    <w:rsid w:val="004E24C7"/>
    <w:rsid w:val="004F0CD3"/>
    <w:rsid w:val="004F11A0"/>
    <w:rsid w:val="005130B8"/>
    <w:rsid w:val="00535D80"/>
    <w:rsid w:val="00541751"/>
    <w:rsid w:val="0054210D"/>
    <w:rsid w:val="00572931"/>
    <w:rsid w:val="00574F10"/>
    <w:rsid w:val="00575A40"/>
    <w:rsid w:val="00575FE1"/>
    <w:rsid w:val="00577024"/>
    <w:rsid w:val="00577526"/>
    <w:rsid w:val="005A1CB0"/>
    <w:rsid w:val="005C0F82"/>
    <w:rsid w:val="005D27A5"/>
    <w:rsid w:val="00604F1A"/>
    <w:rsid w:val="00616026"/>
    <w:rsid w:val="00617E7D"/>
    <w:rsid w:val="00633583"/>
    <w:rsid w:val="006336EF"/>
    <w:rsid w:val="00636EF6"/>
    <w:rsid w:val="00651112"/>
    <w:rsid w:val="00653ABD"/>
    <w:rsid w:val="00655677"/>
    <w:rsid w:val="00667E0C"/>
    <w:rsid w:val="0067578A"/>
    <w:rsid w:val="00682059"/>
    <w:rsid w:val="006A14A4"/>
    <w:rsid w:val="006C60BA"/>
    <w:rsid w:val="006D00B4"/>
    <w:rsid w:val="006D73A5"/>
    <w:rsid w:val="006E28DD"/>
    <w:rsid w:val="00707A24"/>
    <w:rsid w:val="00712FEA"/>
    <w:rsid w:val="00720675"/>
    <w:rsid w:val="00740B9D"/>
    <w:rsid w:val="00745CC2"/>
    <w:rsid w:val="007964D8"/>
    <w:rsid w:val="007B7DDC"/>
    <w:rsid w:val="007C1492"/>
    <w:rsid w:val="007C38FB"/>
    <w:rsid w:val="007D44CA"/>
    <w:rsid w:val="007E054E"/>
    <w:rsid w:val="00801601"/>
    <w:rsid w:val="00806D12"/>
    <w:rsid w:val="00825B91"/>
    <w:rsid w:val="00855EC8"/>
    <w:rsid w:val="00857251"/>
    <w:rsid w:val="00863169"/>
    <w:rsid w:val="00871320"/>
    <w:rsid w:val="008C42F9"/>
    <w:rsid w:val="008D1F62"/>
    <w:rsid w:val="008D4203"/>
    <w:rsid w:val="008E4696"/>
    <w:rsid w:val="008F351C"/>
    <w:rsid w:val="00925AC9"/>
    <w:rsid w:val="009275F4"/>
    <w:rsid w:val="009361B0"/>
    <w:rsid w:val="00952B0F"/>
    <w:rsid w:val="0098581D"/>
    <w:rsid w:val="009A3D66"/>
    <w:rsid w:val="009A4B3C"/>
    <w:rsid w:val="009E6E3C"/>
    <w:rsid w:val="009E7F8E"/>
    <w:rsid w:val="00A015B2"/>
    <w:rsid w:val="00A07D1E"/>
    <w:rsid w:val="00A21BFF"/>
    <w:rsid w:val="00A37084"/>
    <w:rsid w:val="00A54541"/>
    <w:rsid w:val="00AA7F3C"/>
    <w:rsid w:val="00AB2F2F"/>
    <w:rsid w:val="00AC0CA2"/>
    <w:rsid w:val="00AC18D9"/>
    <w:rsid w:val="00AD7A0B"/>
    <w:rsid w:val="00B04981"/>
    <w:rsid w:val="00B20748"/>
    <w:rsid w:val="00B235EC"/>
    <w:rsid w:val="00B327A5"/>
    <w:rsid w:val="00B35440"/>
    <w:rsid w:val="00B522AF"/>
    <w:rsid w:val="00B52ECF"/>
    <w:rsid w:val="00B63CC4"/>
    <w:rsid w:val="00B7640C"/>
    <w:rsid w:val="00B820F1"/>
    <w:rsid w:val="00B87FFA"/>
    <w:rsid w:val="00B91CB0"/>
    <w:rsid w:val="00BA6003"/>
    <w:rsid w:val="00BB4639"/>
    <w:rsid w:val="00BB520E"/>
    <w:rsid w:val="00BE63D2"/>
    <w:rsid w:val="00C03FFF"/>
    <w:rsid w:val="00C13CC8"/>
    <w:rsid w:val="00C34B3E"/>
    <w:rsid w:val="00C52838"/>
    <w:rsid w:val="00C5461E"/>
    <w:rsid w:val="00C6153E"/>
    <w:rsid w:val="00C86CFC"/>
    <w:rsid w:val="00CA08D6"/>
    <w:rsid w:val="00CC6E04"/>
    <w:rsid w:val="00CD10AE"/>
    <w:rsid w:val="00CD2B6B"/>
    <w:rsid w:val="00CE1AD7"/>
    <w:rsid w:val="00CE1C39"/>
    <w:rsid w:val="00CF4383"/>
    <w:rsid w:val="00CF583E"/>
    <w:rsid w:val="00CF67E3"/>
    <w:rsid w:val="00D237C3"/>
    <w:rsid w:val="00D41BE6"/>
    <w:rsid w:val="00D6128C"/>
    <w:rsid w:val="00D942CA"/>
    <w:rsid w:val="00DA2711"/>
    <w:rsid w:val="00DA31FD"/>
    <w:rsid w:val="00DA6287"/>
    <w:rsid w:val="00DB0E4A"/>
    <w:rsid w:val="00DB2DDB"/>
    <w:rsid w:val="00DC4CF7"/>
    <w:rsid w:val="00DF7C95"/>
    <w:rsid w:val="00E14C2D"/>
    <w:rsid w:val="00E5141E"/>
    <w:rsid w:val="00E572F2"/>
    <w:rsid w:val="00E62274"/>
    <w:rsid w:val="00E6371D"/>
    <w:rsid w:val="00E7366F"/>
    <w:rsid w:val="00E84BBB"/>
    <w:rsid w:val="00E9009C"/>
    <w:rsid w:val="00EB0B0C"/>
    <w:rsid w:val="00ED3C09"/>
    <w:rsid w:val="00F36AB2"/>
    <w:rsid w:val="00F4169D"/>
    <w:rsid w:val="00F61439"/>
    <w:rsid w:val="00F61D05"/>
    <w:rsid w:val="00F7264D"/>
    <w:rsid w:val="00F72EB5"/>
    <w:rsid w:val="00F956FD"/>
    <w:rsid w:val="00FA07A8"/>
    <w:rsid w:val="00FC36FD"/>
    <w:rsid w:val="00FD4CD0"/>
    <w:rsid w:val="00FD552C"/>
    <w:rsid w:val="00F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CD6E"/>
  <w15:docId w15:val="{B02147BD-CC46-4080-9322-11BC4C60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B0F"/>
  </w:style>
  <w:style w:type="paragraph" w:styleId="Footer">
    <w:name w:val="footer"/>
    <w:basedOn w:val="Normal"/>
    <w:link w:val="FooterChar"/>
    <w:uiPriority w:val="99"/>
    <w:semiHidden/>
    <w:unhideWhenUsed/>
    <w:rsid w:val="0095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B0F"/>
  </w:style>
  <w:style w:type="character" w:customStyle="1" w:styleId="zzmpTrailerItem">
    <w:name w:val="zzmpTrailerItem"/>
    <w:basedOn w:val="DefaultParagraphFont"/>
    <w:rsid w:val="003764B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108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08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0D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9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F61439"/>
    <w:pPr>
      <w:numPr>
        <w:numId w:val="4"/>
      </w:numPr>
      <w:contextualSpacing/>
    </w:pPr>
  </w:style>
  <w:style w:type="character" w:styleId="Emphasis">
    <w:name w:val="Emphasis"/>
    <w:basedOn w:val="DefaultParagraphFont"/>
    <w:uiPriority w:val="20"/>
    <w:qFormat/>
    <w:rsid w:val="0032590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A07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newsletter.com/sample-articles/special-masters--how-to-help-judges--extend-their-reach--and-exceed-their-grasp.aspx" TargetMode="External"/><Relationship Id="rId13" Type="http://schemas.openxmlformats.org/officeDocument/2006/relationships/hyperlink" Target="https://www.law.com/corpcounsel/almID/120275810828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outmansanders.com/files/Uploads/Documents/JJ_SP16_v55n02_HirshRhodesBayer.pdf" TargetMode="External"/><Relationship Id="rId17" Type="http://schemas.openxmlformats.org/officeDocument/2006/relationships/hyperlink" Target="https://papers.ssrn.com/sol3/papers.cfm?abstract_id=389200&amp;rec=1&amp;srcabs=1125368&amp;alg=7&amp;pos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putingblog.com/special-masters-how-to-make-the-best-of-both-worlds-part-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w360.com/articles/8265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-arbitration.livejournal.com/46379.html" TargetMode="External"/><Relationship Id="rId10" Type="http://schemas.openxmlformats.org/officeDocument/2006/relationships/hyperlink" Target="https://www.law360.com/articles/82654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tes-troutmansanders.vuturevx.com/32/1244/landing-pages/we-just-made-peace--let-s-address-the-next-war--taking-some-care-to-get-dispute-resolution-that-works-for-you.asp" TargetMode="External"/><Relationship Id="rId14" Type="http://schemas.openxmlformats.org/officeDocument/2006/relationships/hyperlink" Target="http://www.dcbar.org/sections/litigation/loader.cfm?csModule=security/getfile&amp;PageID=44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6F6CE-FFD8-4058-8DD6-A7A17544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Troutman Sanders LLP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PRIXEN1$</dc:creator>
  <cp:keywords/>
  <dc:description/>
  <cp:lastModifiedBy>Merril Hirsh</cp:lastModifiedBy>
  <cp:revision>3</cp:revision>
  <dcterms:created xsi:type="dcterms:W3CDTF">2018-01-11T22:33:00Z</dcterms:created>
  <dcterms:modified xsi:type="dcterms:W3CDTF">2018-01-16T21:38:00Z</dcterms:modified>
</cp:coreProperties>
</file>